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relatório a partir desta comparação.</w:t>
      </w:r>
    </w:p>
    <w:p>
      <w:pPr>
        <w:pStyle w:val="Heading2"/>
      </w:pPr>
      <w:r>
        <w:t>Resumo executivo</w:t>
      </w:r>
    </w:p>
    <w:p>
      <w:pPr>
        <w:spacing w:after="80"/>
      </w:pPr>
      <w:r>
        <w:t>Os três documentos disponibilizados no âmbito deste processo (131_dl-aiaportugal.pdf, 133_boa-pratica-de-monitorizao.pdf e 135_criteriosrnt2008.pdf) consistem em diplomas legislativos e guias de boas práticas da APA/APAI relativos a procedimentos de AIA, medidas de mitigação/monitorização e critérios para RNT. Nenhum dos documentos consubstancia uma proposta comercial ou técnica concorrente para a prestação de serviços na ETAR Este (AGERE).</w:t>
      </w:r>
    </w:p>
    <w:p>
      <w:pPr>
        <w:pStyle w:val="Heading2"/>
      </w:pPr>
      <w:r>
        <w:t>Recomendação</w:t>
      </w:r>
    </w:p>
    <w:p>
      <w:pPr>
        <w:spacing w:after="80"/>
      </w:pPr>
      <w:r>
        <w:t>Os documentos analisados são incompatíveis com um exercício de comparação de propostas concorrenciais, dado não conterem ofertas de prestação de serviços. Não é possível estabelecer uma ordenação nem recomendar qualquer vencedor. Recomenda-se a revisão humana e a inserção no processo das propostas técnicas e comerciais dos concorrentes.</w:t>
      </w:r>
    </w:p>
    <w:p>
      <w:pPr>
        <w:pStyle w:val="Heading2"/>
      </w:pPr>
      <w:r>
        <w:t>Resumo comparativo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Prazo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Condicoes Comerciais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Pressupostos E Exclusoes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Resumo Tecnico</w:t>
            </w:r>
          </w:p>
        </w:tc>
      </w:tr>
      <w:tr>
        <w:tc>
          <w:tcPr>
            <w:tcW w:type="dxa" w:w="1632"/>
          </w:tcPr>
          <w:p>
            <w:r>
              <w:t>Não aplicável (Diploma Legal)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131_dl-aiaportugal.pdf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Enquadramento legal e regime jurídico de Avaliação de Impacte Ambiental (AIA) em Portugal. Não constitui uma proposta técnica de prestação de serviços para a ETAR Este.</w:t>
            </w:r>
          </w:p>
        </w:tc>
      </w:tr>
      <w:tr>
        <w:tc>
          <w:tcPr>
            <w:tcW w:type="dxa" w:w="1632"/>
          </w:tcPr>
          <w:p>
            <w:r>
              <w:t>Não aplicável (APA / APAI)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133_boa-pratica-de-monitorizao.pdf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Documento orientador sobre Critérios de Boa Prática na Seleção de Medidas de Mitigação e Programas de Monitorização em sede de AIA. Não constitui proposta comercial.</w:t>
            </w:r>
          </w:p>
        </w:tc>
      </w:tr>
      <w:tr>
        <w:tc>
          <w:tcPr>
            <w:tcW w:type="dxa" w:w="1632"/>
          </w:tcPr>
          <w:p>
            <w:r>
              <w:t>Não aplicável (APAI / APA)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135_criteriosrnt2008.pdf</w:t>
            </w:r>
          </w:p>
        </w:tc>
        <w:tc>
          <w:tcPr>
            <w:tcW w:type="dxa" w:w="1632"/>
          </w:tcPr>
          <w:p>
            <w:r/>
          </w:p>
        </w:tc>
        <w:tc>
          <w:tcPr>
            <w:tcW w:type="dxa" w:w="1632"/>
          </w:tcPr>
          <w:p>
            <w:r>
              <w:t>Guia técnico de Critérios de Boa Prática para a elaboração e avaliação de Resumos Não Técnicos (RNT) de Estudos de Impacte Ambiental. Não constitui proposta comercial.</w:t>
            </w:r>
          </w:p>
        </w:tc>
      </w:tr>
    </w:tbl>
    <w:p>
      <w:pPr>
        <w:pStyle w:val="Heading2"/>
      </w:pPr>
      <w:r>
        <w:t>Detalhe por proposta</w:t>
      </w:r>
    </w:p>
    <w:p>
      <w:pPr>
        <w:pStyle w:val="Heading2"/>
      </w:pPr>
      <w:r>
        <w:t>Não aplicável (Diploma Legal)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Incompatível com avaliação concorrencial por se tratar de um diploma legislativo</w:t>
      </w:r>
    </w:p>
    <w:p>
      <w:pPr>
        <w:pStyle w:val="Heading2"/>
      </w:pPr>
      <w:r>
        <w:t>Não aplicável (APA / APAI)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Documento de orientação técnica geral, sem oferta de prestação de serviços</w:t>
      </w:r>
    </w:p>
    <w:p>
      <w:pPr>
        <w:pStyle w:val="Heading2"/>
      </w:pPr>
      <w:r>
        <w:t>Não aplicável (APAI / APA)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Documento metodológico genérico sem validade concorrencial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Propostas técnicas e comerciais dos concorrentes para a ETAR Este</w:t>
      </w:r>
    </w:p>
    <w:p>
      <w:pPr>
        <w:pStyle w:val="ListBullet"/>
        <w:spacing w:after="40"/>
      </w:pPr>
      <w:r>
        <w:t>Preços, condições comerciais e prazos de validade das propostas</w:t>
      </w:r>
    </w:p>
    <w:p>
      <w:pPr>
        <w:pStyle w:val="ListBullet"/>
        <w:spacing w:after="40"/>
      </w:pPr>
      <w:r>
        <w:t>Prazos de execução e cronogramas de entrega</w:t>
      </w:r>
    </w:p>
    <w:p>
      <w:pPr>
        <w:pStyle w:val="ListBullet"/>
        <w:spacing w:after="40"/>
      </w:pPr>
      <w:r>
        <w:t>Metodologia de execução e constituição das equipas técnicas afetas ao projeto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